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D6182D" w:rsidRPr="00D6182D" w:rsidRDefault="00D6182D" w:rsidP="00D6182D">
      <w:pPr>
        <w:pStyle w:val="Default"/>
        <w:rPr>
          <w:rFonts w:asciiTheme="majorHAnsi" w:hAnsiTheme="majorHAnsi"/>
        </w:rPr>
      </w:pPr>
      <w:r w:rsidRPr="00D6182D">
        <w:rPr>
          <w:rFonts w:asciiTheme="majorHAnsi" w:hAnsiTheme="majorHAnsi"/>
          <w:noProof/>
        </w:rPr>
        <w:drawing>
          <wp:inline distT="0" distB="0" distL="0" distR="0" wp14:anchorId="32C6DAEB" wp14:editId="11C93101">
            <wp:extent cx="1419943" cy="56835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9943" cy="568356"/>
                    </a:xfrm>
                    <a:prstGeom prst="rect">
                      <a:avLst/>
                    </a:prstGeom>
                  </pic:spPr>
                </pic:pic>
              </a:graphicData>
            </a:graphic>
          </wp:inline>
        </w:drawing>
      </w:r>
      <w:r w:rsidRPr="00D6182D">
        <w:rPr>
          <w:rFonts w:asciiTheme="majorHAnsi" w:hAnsiTheme="majorHAnsi"/>
        </w:rPr>
        <w:tab/>
      </w:r>
      <w:r w:rsidRPr="00D6182D">
        <w:rPr>
          <w:rFonts w:asciiTheme="majorHAnsi" w:hAnsiTheme="majorHAnsi"/>
          <w:noProof/>
        </w:rPr>
        <w:drawing>
          <wp:inline distT="0" distB="0" distL="0" distR="0" wp14:anchorId="6E69BFB6" wp14:editId="69ECACD7">
            <wp:extent cx="1193886" cy="65341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3886" cy="653415"/>
                    </a:xfrm>
                    <a:prstGeom prst="rect">
                      <a:avLst/>
                    </a:prstGeom>
                  </pic:spPr>
                </pic:pic>
              </a:graphicData>
            </a:graphic>
          </wp:inline>
        </w:drawing>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Pr="00D6182D">
        <w:rPr>
          <w:rFonts w:asciiTheme="majorHAnsi" w:hAnsiTheme="majorHAnsi"/>
          <w:noProof/>
        </w:rPr>
        <w:drawing>
          <wp:inline distT="0" distB="0" distL="0" distR="0" wp14:anchorId="4DAD53BB" wp14:editId="0D7212FD">
            <wp:extent cx="1767453" cy="633888"/>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767453" cy="633888"/>
                    </a:xfrm>
                    <a:prstGeom prst="rect">
                      <a:avLst/>
                    </a:prstGeom>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3259BA" w:rsidP="00443FA3">
      <w:pPr>
        <w:pStyle w:val="Default"/>
        <w:jc w:val="center"/>
        <w:rPr>
          <w:rFonts w:asciiTheme="majorHAnsi" w:hAnsiTheme="majorHAnsi"/>
          <w:i/>
          <w:color w:val="auto"/>
        </w:rPr>
      </w:pPr>
      <w:bookmarkStart w:id="0" w:name="_GoBack"/>
      <w:bookmarkEnd w:id="0"/>
      <w:r w:rsidRPr="003259BA">
        <w:rPr>
          <w:rFonts w:asciiTheme="majorHAnsi" w:hAnsiTheme="majorHAnsi"/>
          <w:i/>
          <w:color w:val="auto"/>
        </w:rPr>
        <w:t>Suwałki</w:t>
      </w:r>
      <w:r w:rsidR="001F7B69" w:rsidRPr="003259BA">
        <w:rPr>
          <w:rFonts w:asciiTheme="majorHAnsi" w:hAnsiTheme="majorHAnsi"/>
          <w:i/>
          <w:color w:val="auto"/>
        </w:rPr>
        <w:t>.</w:t>
      </w:r>
      <w:r w:rsidR="003241C8" w:rsidRPr="003259BA">
        <w:rPr>
          <w:rFonts w:asciiTheme="majorHAnsi" w:hAnsiTheme="majorHAnsi"/>
          <w:i/>
          <w:color w:val="auto"/>
        </w:rPr>
        <w:t xml:space="preserve">, </w:t>
      </w:r>
      <w:r w:rsidRPr="003259BA">
        <w:rPr>
          <w:rFonts w:asciiTheme="majorHAnsi" w:hAnsiTheme="majorHAnsi"/>
          <w:i/>
          <w:color w:val="auto"/>
        </w:rPr>
        <w:t>9 czerwca</w:t>
      </w:r>
      <w:r w:rsidR="00CE4878" w:rsidRPr="003259BA">
        <w:rPr>
          <w:rFonts w:asciiTheme="majorHAnsi" w:hAnsiTheme="majorHAnsi"/>
          <w:i/>
          <w:color w:val="auto"/>
        </w:rPr>
        <w:t xml:space="preserve"> </w:t>
      </w:r>
      <w:r w:rsidR="00B20569" w:rsidRPr="003259BA">
        <w:rPr>
          <w:rFonts w:asciiTheme="majorHAnsi" w:hAnsiTheme="majorHAnsi"/>
          <w:i/>
          <w:color w:val="auto"/>
        </w:rPr>
        <w:t>201</w:t>
      </w:r>
      <w:r w:rsidR="00796D95" w:rsidRPr="003259BA">
        <w:rPr>
          <w:rFonts w:asciiTheme="majorHAnsi" w:hAnsiTheme="majorHAnsi"/>
          <w:i/>
          <w:color w:val="auto"/>
        </w:rPr>
        <w:t>7</w:t>
      </w:r>
      <w:r w:rsidR="00202702" w:rsidRPr="003259BA">
        <w:rPr>
          <w:rFonts w:asciiTheme="majorHAnsi" w:hAnsiTheme="majorHAnsi"/>
          <w:i/>
          <w:color w:val="auto"/>
        </w:rPr>
        <w:t xml:space="preserve"> </w:t>
      </w:r>
      <w:r w:rsidR="003241C8" w:rsidRPr="003259BA">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1"/>
          <w:footerReference w:type="default" r:id="rId12"/>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3"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4"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5"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w:t>
      </w:r>
      <w:r w:rsidRPr="00654FF7">
        <w:rPr>
          <w:rFonts w:asciiTheme="majorHAnsi" w:hAnsiTheme="majorHAnsi"/>
          <w:color w:val="auto"/>
        </w:rPr>
        <w:lastRenderedPageBreak/>
        <w:t>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6"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w:t>
      </w:r>
      <w:r w:rsidRPr="00BA5391">
        <w:rPr>
          <w:rFonts w:asciiTheme="majorHAnsi" w:hAnsiTheme="majorHAnsi" w:cs="Times New Roman"/>
          <w:sz w:val="24"/>
          <w:szCs w:val="24"/>
        </w:rPr>
        <w:lastRenderedPageBreak/>
        <w:t>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1E" w:rsidRDefault="00EF451E" w:rsidP="00851196">
      <w:pPr>
        <w:spacing w:after="0" w:line="240" w:lineRule="auto"/>
      </w:pPr>
      <w:r>
        <w:separator/>
      </w:r>
    </w:p>
  </w:endnote>
  <w:endnote w:type="continuationSeparator" w:id="0">
    <w:p w:rsidR="00EF451E" w:rsidRDefault="00EF451E"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3259BA">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1E" w:rsidRDefault="00EF451E" w:rsidP="00851196">
      <w:pPr>
        <w:spacing w:after="0" w:line="240" w:lineRule="auto"/>
      </w:pPr>
      <w:r>
        <w:separator/>
      </w:r>
    </w:p>
  </w:footnote>
  <w:footnote w:type="continuationSeparator" w:id="0">
    <w:p w:rsidR="00EF451E" w:rsidRDefault="00EF451E"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259BA"/>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451E"/>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C5934-D79D-4910-BB65-090F911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imada.mos.gov.pl/blog/2015/10/30/poradnik_przygotowania_inwesty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imada.mos.gov.pl/adaptacja-do-zmian-klimatu/perspektywa-finansow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nature/natura2000/management/guidance_e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FC1B-F6C8-4322-AB1B-D3D73A09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LGD</cp:lastModifiedBy>
  <cp:revision>2</cp:revision>
  <cp:lastPrinted>2017-02-22T09:18:00Z</cp:lastPrinted>
  <dcterms:created xsi:type="dcterms:W3CDTF">2017-06-09T06:40:00Z</dcterms:created>
  <dcterms:modified xsi:type="dcterms:W3CDTF">2017-06-09T06:40:00Z</dcterms:modified>
</cp:coreProperties>
</file>