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  <w:bookmarkStart w:id="0" w:name="_GoBack"/>
      <w:bookmarkEnd w:id="0"/>
    </w:p>
    <w:p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sz w:val="16"/>
          <w:szCs w:val="20"/>
          <w:lang w:eastAsia="pl-PL"/>
        </w:rPr>
      </w:pPr>
      <w:r>
        <w:rPr>
          <w:rFonts w:eastAsia="Times New Roman"/>
          <w:sz w:val="16"/>
          <w:szCs w:val="20"/>
          <w:lang w:eastAsia="pl-PL"/>
        </w:rPr>
        <w:t xml:space="preserve"> </w:t>
      </w:r>
    </w:p>
    <w:p w:rsidR="00B01AF8" w:rsidRDefault="00B01AF8" w:rsidP="00B01AF8">
      <w:pPr>
        <w:spacing w:after="0" w:line="240" w:lineRule="auto"/>
        <w:ind w:left="11482"/>
        <w:jc w:val="right"/>
        <w:rPr>
          <w:rFonts w:eastAsia="Times New Roman"/>
          <w:b/>
          <w:sz w:val="16"/>
          <w:szCs w:val="20"/>
          <w:lang w:eastAsia="pl-PL"/>
        </w:rPr>
      </w:pPr>
    </w:p>
    <w:p w:rsidR="0082759E" w:rsidRDefault="002A31D1" w:rsidP="000B7AFF">
      <w:pPr>
        <w:pStyle w:val="Bezodstpw"/>
        <w:jc w:val="right"/>
        <w:rPr>
          <w:rFonts w:ascii="Times New Roman" w:hAnsi="Times New Roman"/>
          <w:b/>
        </w:rPr>
      </w:pPr>
      <w:r w:rsidRPr="002A31D1">
        <w:rPr>
          <w:rFonts w:ascii="Times New Roman" w:hAnsi="Times New Roman"/>
          <w:b/>
        </w:rPr>
        <w:t>Załącznik nr 8</w:t>
      </w:r>
      <w:r w:rsidR="00837EFE">
        <w:rPr>
          <w:rFonts w:ascii="Times New Roman" w:hAnsi="Times New Roman"/>
          <w:b/>
        </w:rPr>
        <w:t xml:space="preserve"> do ogłoszenia</w:t>
      </w:r>
    </w:p>
    <w:p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:rsidR="00B01AF8" w:rsidRDefault="00B01AF8" w:rsidP="00413C72">
      <w:pPr>
        <w:pStyle w:val="Bezodstpw"/>
        <w:jc w:val="center"/>
        <w:rPr>
          <w:rFonts w:ascii="Times New Roman" w:hAnsi="Times New Roman"/>
          <w:b/>
        </w:rPr>
      </w:pPr>
    </w:p>
    <w:p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:rsidR="00DE11D4" w:rsidRDefault="00DE11D4" w:rsidP="00DE11D4">
      <w:pPr>
        <w:pStyle w:val="Bezodstpw"/>
        <w:jc w:val="center"/>
        <w:rPr>
          <w:b/>
        </w:rPr>
      </w:pPr>
      <w:r w:rsidRPr="00DE11D4">
        <w:rPr>
          <w:b/>
        </w:rPr>
        <w:t xml:space="preserve">TYP nr </w:t>
      </w:r>
      <w:r w:rsidR="002A31D1">
        <w:rPr>
          <w:b/>
        </w:rPr>
        <w:t>9</w:t>
      </w:r>
      <w:r w:rsidRPr="00DE11D4">
        <w:rPr>
          <w:b/>
        </w:rPr>
        <w:t xml:space="preserve"> (</w:t>
      </w:r>
      <w:r w:rsidR="002A31D1">
        <w:rPr>
          <w:b/>
        </w:rPr>
        <w:t>Rewitalizacja małej skali</w:t>
      </w:r>
      <w:r w:rsidR="00312D2D">
        <w:rPr>
          <w:b/>
        </w:rPr>
        <w:t>)</w:t>
      </w:r>
    </w:p>
    <w:p w:rsidR="00496158" w:rsidRDefault="00496158" w:rsidP="00DE11D4">
      <w:pPr>
        <w:pStyle w:val="Bezodstpw"/>
        <w:jc w:val="center"/>
        <w:rPr>
          <w:b/>
        </w:rPr>
      </w:pPr>
    </w:p>
    <w:p w:rsidR="00496158" w:rsidRDefault="00496158" w:rsidP="00DE11D4">
      <w:pPr>
        <w:pStyle w:val="Bezodstpw"/>
        <w:jc w:val="center"/>
        <w:rPr>
          <w:b/>
        </w:rPr>
      </w:pPr>
    </w:p>
    <w:p w:rsidR="00496158" w:rsidRDefault="00496158" w:rsidP="00496158">
      <w:pPr>
        <w:pStyle w:val="Bezodstpw"/>
        <w:jc w:val="center"/>
        <w:rPr>
          <w:b/>
        </w:rPr>
      </w:pPr>
    </w:p>
    <w:tbl>
      <w:tblPr>
        <w:tblStyle w:val="Tabela-Siatka3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12"/>
        <w:gridCol w:w="13808"/>
      </w:tblGrid>
      <w:tr w:rsidR="00496158" w:rsidRPr="0073086F" w:rsidTr="00AC46A4">
        <w:tc>
          <w:tcPr>
            <w:tcW w:w="145" w:type="pct"/>
            <w:shd w:val="clear" w:color="auto" w:fill="BDD6EE" w:themeFill="accent1" w:themeFillTint="66"/>
          </w:tcPr>
          <w:p w:rsidR="00496158" w:rsidRPr="0073086F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:rsidR="00496158" w:rsidRPr="0073086F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496158" w:rsidRPr="0073086F" w:rsidTr="00AC46A4">
        <w:tc>
          <w:tcPr>
            <w:tcW w:w="5000" w:type="pct"/>
            <w:gridSpan w:val="2"/>
            <w:shd w:val="clear" w:color="auto" w:fill="323E4F" w:themeFill="text2" w:themeFillShade="BF"/>
          </w:tcPr>
          <w:p w:rsidR="00496158" w:rsidRPr="0073086F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496158" w:rsidRPr="0073086F" w:rsidTr="00AC46A4">
        <w:tc>
          <w:tcPr>
            <w:tcW w:w="14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</w:tr>
      <w:tr w:rsidR="00496158" w:rsidRPr="0073086F" w:rsidTr="00AC46A4">
        <w:tc>
          <w:tcPr>
            <w:tcW w:w="14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 xml:space="preserve">Złożono wersję papierową i elektroniczną Biznes Planu/Studium Wykonalności/Analizy wykonalności projektu. </w:t>
            </w:r>
          </w:p>
        </w:tc>
      </w:tr>
      <w:tr w:rsidR="00496158" w:rsidRPr="0073086F" w:rsidTr="00AC46A4">
        <w:tc>
          <w:tcPr>
            <w:tcW w:w="14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Złożona dokumentacja jest kompletna i wypełniona zgodnie z zasadami wskazanymi w Ogłoszeniu o naborze (dotyczy wniosku o udzielenie wsparcia oraz wszystkich niezbędnych załączników).</w:t>
            </w:r>
          </w:p>
        </w:tc>
      </w:tr>
      <w:tr w:rsidR="00496158" w:rsidRPr="0073086F" w:rsidTr="00AC46A4">
        <w:tc>
          <w:tcPr>
            <w:tcW w:w="14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85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Wniosek wraz z załącznikami został przygotowany zgodnie z wymaganiami wskazanymi w Ogłoszeniu o naborze (dotyczy np. podpisu przez prawnie upoważnioną/-ne do reprezentacji Wnioskodawcy osobę/osoby, parafowania/podpisywania dokumentów, opatrzenia datą sporządzenia dokumentu).</w:t>
            </w:r>
          </w:p>
        </w:tc>
      </w:tr>
      <w:tr w:rsidR="00496158" w:rsidRPr="0073086F" w:rsidTr="00AC46A4">
        <w:tc>
          <w:tcPr>
            <w:tcW w:w="14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855" w:type="pct"/>
          </w:tcPr>
          <w:p w:rsidR="00496158" w:rsidRPr="0073086F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Wniosek o udzielenie wsparcia wraz  z załącznikami nie zawiera innych braków formalnych i/lub oczywistych omyłek.</w:t>
            </w:r>
          </w:p>
        </w:tc>
      </w:tr>
    </w:tbl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496158" w:rsidRPr="00ED1971" w:rsidTr="00AC46A4">
        <w:tc>
          <w:tcPr>
            <w:tcW w:w="152" w:type="pct"/>
            <w:shd w:val="clear" w:color="auto" w:fill="BDD6EE" w:themeFill="accent1" w:themeFillTint="66"/>
          </w:tcPr>
          <w:p w:rsidR="00496158" w:rsidRPr="00ED1971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:rsidR="00496158" w:rsidRPr="00ED1971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:rsidR="00496158" w:rsidRPr="00ED1971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496158" w:rsidRPr="00ED1971" w:rsidTr="00AC46A4">
        <w:tc>
          <w:tcPr>
            <w:tcW w:w="5000" w:type="pct"/>
            <w:gridSpan w:val="3"/>
            <w:shd w:val="clear" w:color="auto" w:fill="323E4F" w:themeFill="text2" w:themeFillShade="BF"/>
          </w:tcPr>
          <w:p w:rsidR="00496158" w:rsidRPr="00ED1971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496158" w:rsidRPr="00ED1971" w:rsidTr="00AC46A4">
        <w:trPr>
          <w:trHeight w:val="431"/>
        </w:trPr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:rsidR="00496158" w:rsidRPr="00BB0FDC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496158" w:rsidRPr="00ED1971" w:rsidTr="00AC46A4">
        <w:trPr>
          <w:trHeight w:val="431"/>
        </w:trPr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 niż minimalna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większa niż maksymalna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496158" w:rsidRPr="00ED1971" w:rsidTr="00AC46A4">
        <w:trPr>
          <w:trHeight w:val="431"/>
        </w:trPr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:rsidR="00496158" w:rsidRPr="00687D1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</w:t>
            </w:r>
            <w:r w:rsidRPr="00E96F86">
              <w:rPr>
                <w:rFonts w:asciiTheme="majorHAnsi" w:hAnsiTheme="majorHAnsi"/>
                <w:sz w:val="16"/>
                <w:szCs w:val="16"/>
              </w:rPr>
              <w:lastRenderedPageBreak/>
              <w:t>budowlanego, którego odcinek będzie zlokalizowany poza tym obszarem.</w:t>
            </w:r>
          </w:p>
        </w:tc>
      </w:tr>
      <w:tr w:rsidR="00496158" w:rsidRPr="00ED1971" w:rsidTr="00AC46A4"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082" w:type="pct"/>
            <w:vAlign w:val="center"/>
          </w:tcPr>
          <w:p w:rsidR="00496158" w:rsidRPr="00ED1971" w:rsidRDefault="00496158" w:rsidP="00AC46A4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</w:tc>
      </w:tr>
      <w:tr w:rsidR="00496158" w:rsidRPr="00ED1971" w:rsidTr="00AC46A4">
        <w:trPr>
          <w:trHeight w:val="452"/>
        </w:trPr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:rsidR="00496158" w:rsidRPr="00687D1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:rsidR="00496158" w:rsidRPr="00E96F86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:rsidR="00496158" w:rsidRPr="0041505A" w:rsidRDefault="00496158" w:rsidP="00AC46A4">
            <w:pPr>
              <w:rPr>
                <w:rFonts w:ascii="Arial" w:hAnsi="Arial" w:cs="Arial"/>
                <w:sz w:val="20"/>
                <w:szCs w:val="20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docelowa/ostateczni odbiorcy wparcia zamieszkują obszar LSR.</w:t>
            </w:r>
          </w:p>
        </w:tc>
      </w:tr>
      <w:tr w:rsidR="00496158" w:rsidRPr="00ED1971" w:rsidTr="00AC46A4">
        <w:tc>
          <w:tcPr>
            <w:tcW w:w="152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:rsidR="00496158" w:rsidRPr="00ED1971" w:rsidRDefault="00496158" w:rsidP="00AC46A4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arunki udzielenia wsparcia (jeśli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dotyczy)</w:t>
            </w:r>
          </w:p>
        </w:tc>
        <w:tc>
          <w:tcPr>
            <w:tcW w:w="3766" w:type="pct"/>
            <w:vAlign w:val="center"/>
          </w:tcPr>
          <w:p w:rsidR="00496158" w:rsidRPr="00ED1971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2011"/>
        <w:gridCol w:w="11777"/>
      </w:tblGrid>
      <w:tr w:rsidR="00496158" w:rsidRPr="005B55C3" w:rsidTr="00AC46A4">
        <w:tc>
          <w:tcPr>
            <w:tcW w:w="152" w:type="pct"/>
            <w:shd w:val="clear" w:color="auto" w:fill="BDD6EE" w:themeFill="accent1" w:themeFillTint="66"/>
          </w:tcPr>
          <w:p w:rsidR="00496158" w:rsidRPr="005B55C3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:rsidR="00496158" w:rsidRPr="005B55C3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:rsidR="00496158" w:rsidRPr="005B55C3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496158" w:rsidRPr="005B55C3" w:rsidTr="00AC46A4">
        <w:tc>
          <w:tcPr>
            <w:tcW w:w="5000" w:type="pct"/>
            <w:gridSpan w:val="3"/>
            <w:shd w:val="clear" w:color="auto" w:fill="323E4F" w:themeFill="text2" w:themeFillShade="BF"/>
          </w:tcPr>
          <w:p w:rsidR="00496158" w:rsidRPr="005B55C3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Informacje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zawart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we wniosku i załącznikach </w:t>
            </w:r>
            <w:r>
              <w:rPr>
                <w:rFonts w:asciiTheme="majorHAnsi" w:hAnsiTheme="majorHAnsi"/>
                <w:sz w:val="16"/>
                <w:szCs w:val="16"/>
              </w:rPr>
              <w:t>umożliwiają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dokonanie oceny w ramach wymag</w:t>
            </w:r>
            <w:r>
              <w:rPr>
                <w:rFonts w:asciiTheme="majorHAnsi" w:hAnsiTheme="majorHAnsi"/>
                <w:sz w:val="16"/>
                <w:szCs w:val="16"/>
              </w:rPr>
              <w:t>anych kryteriów merytorycznych.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wykazał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związek celów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 celami osi/działan</w:t>
            </w:r>
            <w:r>
              <w:rPr>
                <w:rFonts w:asciiTheme="majorHAnsi" w:hAnsiTheme="majorHAnsi"/>
                <w:sz w:val="16"/>
                <w:szCs w:val="16"/>
              </w:rPr>
              <w:t>ia i dokumentami strategicznymi.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celem(-ami) określonym</w:t>
            </w:r>
            <w:r>
              <w:rPr>
                <w:rFonts w:asciiTheme="majorHAnsi" w:hAnsiTheme="majorHAnsi"/>
                <w:sz w:val="16"/>
                <w:szCs w:val="16"/>
              </w:rPr>
              <w:t>(-nymi) w RPOWP 2014-2020,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precyzyjnie określone -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zostały oszacowane w sposób wiarygodny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oraz są racjonalne i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Koszty kwalifikowalne operacji nie są współfinansowane w drodze wkładu z funduszy strukturalnych, Funduszu Spójności lub jakiegokolwiek innego unijnego instrumentu finansowego.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cross-financ</w:t>
            </w:r>
            <w:r>
              <w:rPr>
                <w:rFonts w:asciiTheme="majorHAnsi" w:hAnsiTheme="majorHAnsi"/>
                <w:sz w:val="16"/>
                <w:szCs w:val="16"/>
              </w:rPr>
              <w:t>ingu są zgodne z zapisami SZOOP (jeśli dotyczy).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uprawdopodobnił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uzyskanie odpowiednich praw, pozwoleń, licencji itp. </w:t>
            </w:r>
            <w:r>
              <w:rPr>
                <w:rFonts w:asciiTheme="majorHAnsi" w:hAnsiTheme="majorHAnsi"/>
                <w:sz w:val="16"/>
                <w:szCs w:val="16"/>
              </w:rPr>
              <w:t>(dotyczy ich braku na etapie aplikowania) (jeśli dotyczy).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ioskodawca posiada odpowiednie zasoby techniczne i ludzkie niezbędne do prawidłowej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wiarygodnie opisał sposób pozysk</w:t>
            </w:r>
            <w:r>
              <w:rPr>
                <w:rFonts w:asciiTheme="majorHAnsi" w:hAnsiTheme="majorHAnsi"/>
                <w:sz w:val="16"/>
                <w:szCs w:val="16"/>
              </w:rPr>
              <w:t>ania tych zasobów (dotyczy ich braku na etapie aplikowania) (jeśli dotyczy).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wiarygodnie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Ź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ródła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jednoznaczne oraz wiarygodne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:rsidR="00496158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dokonał analizy czynników ryzyka dotyczących utrzymania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496158" w:rsidRPr="005B55C3" w:rsidTr="00AC46A4">
        <w:tc>
          <w:tcPr>
            <w:tcW w:w="152" w:type="pct"/>
            <w:vAlign w:val="center"/>
          </w:tcPr>
          <w:p w:rsidR="00496158" w:rsidRPr="005B55C3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:rsidR="00496158" w:rsidRPr="00ED1971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(jeśli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dotyczy)</w:t>
            </w:r>
          </w:p>
        </w:tc>
        <w:tc>
          <w:tcPr>
            <w:tcW w:w="4141" w:type="pct"/>
            <w:vAlign w:val="center"/>
          </w:tcPr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>ocy publicznej (jeśli dotyczy).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>mocą publiczną (jeśli dotyczy).</w:t>
            </w:r>
          </w:p>
          <w:p w:rsidR="00496158" w:rsidRPr="005B55C3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 (jeśli dotyczy).</w:t>
            </w:r>
          </w:p>
        </w:tc>
      </w:tr>
    </w:tbl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p w:rsidR="00496158" w:rsidRDefault="00496158" w:rsidP="00496158">
      <w:pPr>
        <w:pStyle w:val="Bezodstpw"/>
      </w:pPr>
    </w:p>
    <w:tbl>
      <w:tblPr>
        <w:tblStyle w:val="Tabela-Siatka4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496158" w:rsidRPr="00F8525E" w:rsidTr="00AC46A4">
        <w:tc>
          <w:tcPr>
            <w:tcW w:w="152" w:type="pct"/>
            <w:shd w:val="clear" w:color="auto" w:fill="BDD6EE" w:themeFill="accent1" w:themeFillTint="66"/>
          </w:tcPr>
          <w:p w:rsidR="00496158" w:rsidRPr="00F8525E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:rsidR="00496158" w:rsidRPr="00F8525E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:rsidR="00496158" w:rsidRPr="00F8525E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496158" w:rsidRPr="00F8525E" w:rsidTr="00AC46A4">
        <w:tc>
          <w:tcPr>
            <w:tcW w:w="5000" w:type="pct"/>
            <w:gridSpan w:val="3"/>
            <w:shd w:val="clear" w:color="auto" w:fill="323E4F" w:themeFill="text2" w:themeFillShade="BF"/>
          </w:tcPr>
          <w:p w:rsidR="00496158" w:rsidRPr="00F8525E" w:rsidRDefault="00496158" w:rsidP="00AC46A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SPECYFICZNE – TYP nr 9 (Rewitalizacja małej skali)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 xml:space="preserve">Analiza potrzeb 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bezpośrednio wpływa na poprawę zdiagnozowanych w analizie społeczno-gospodarczej i urbanistycznej sytuacji problemowych na rewitalizowanym obszarze.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Lokalizacja inwestycji (jeśli dotyczy)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W przypadku realizacji operacji w mieście powiatowym:</w:t>
            </w:r>
          </w:p>
          <w:p w:rsidR="00496158" w:rsidRPr="00F8525E" w:rsidRDefault="00496158" w:rsidP="00496158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Całkowita wartość kosztów nie przekracza 1 mln zł;</w:t>
            </w:r>
          </w:p>
          <w:p w:rsidR="00496158" w:rsidRPr="00F8525E" w:rsidRDefault="00496158" w:rsidP="00496158">
            <w:pPr>
              <w:numPr>
                <w:ilvl w:val="0"/>
                <w:numId w:val="2"/>
              </w:numPr>
              <w:ind w:left="720"/>
              <w:contextualSpacing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spełnia definicję projektów rewitalizacyjnych określoną w Wytycznych w zakresie rewitalizacji w programach operacyjnych na latach 2014-2020.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Zgodność operacji z zapisami lokalnego programu rewitalizacji lub dokumentami równoważnymi w zakresie rewitalizacji  (jeśli dotyczy)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jest ujęta we właściwym Gminnym/Lokalnym Programie Rewitalizacji lub w dokumentach równoważnych w zakresie rewitalizacji pozytywnie zaopiniowanym/-ych  podczas jego oceny przez IZ RPO.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Operacja realizowana jest w obszarze kultury oraz nie przekracza wysokości 2 mln euro kosztów kwalifikowalnych (jeśli dotyczy)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 xml:space="preserve">Operacja dotyczy inwestycji w zakresie kultury, a jej wartość ogranicza się do infrastruktury małej skali (operacje o wartości nie większej niż 2 mln euro kosztów kwalifikowalnych). 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Przedmiot operacji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Operacja nie dotyczy wyłącznie remontu/modernizacji/przebudowy obiektu bez wpływu na rozwiązanie zdiagnozowanych problemów grupy docelowej.</w:t>
            </w:r>
          </w:p>
        </w:tc>
      </w:tr>
      <w:tr w:rsidR="00496158" w:rsidRPr="00F8525E" w:rsidTr="00AC46A4">
        <w:tc>
          <w:tcPr>
            <w:tcW w:w="15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:rsidR="00496158" w:rsidRPr="00F8525E" w:rsidRDefault="00496158" w:rsidP="00AC46A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8525E">
              <w:rPr>
                <w:rFonts w:asciiTheme="majorHAnsi" w:hAnsiTheme="majorHAnsi"/>
                <w:b/>
                <w:sz w:val="16"/>
                <w:szCs w:val="16"/>
              </w:rPr>
              <w:t>Realizacja zasady projektowania uniwersalnego</w:t>
            </w:r>
          </w:p>
        </w:tc>
        <w:tc>
          <w:tcPr>
            <w:tcW w:w="3766" w:type="pct"/>
            <w:vAlign w:val="center"/>
          </w:tcPr>
          <w:p w:rsidR="00496158" w:rsidRPr="00F8525E" w:rsidRDefault="00496158" w:rsidP="00AC46A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F8525E">
              <w:rPr>
                <w:rFonts w:asciiTheme="majorHAnsi" w:hAnsiTheme="majorHAnsi"/>
                <w:sz w:val="16"/>
                <w:szCs w:val="16"/>
              </w:rPr>
              <w:t>Przewidziano rozwiązania umożliwiające pełne korzystanie z przekształconej powierzchni publicznej przez osoby z niepełnosprawnością, osoby z małymi dziećmi oraz osoby starsze.</w:t>
            </w:r>
          </w:p>
        </w:tc>
      </w:tr>
    </w:tbl>
    <w:p w:rsidR="00496158" w:rsidRDefault="00496158" w:rsidP="00496158">
      <w:pPr>
        <w:pStyle w:val="Bezodstpw"/>
      </w:pPr>
    </w:p>
    <w:p w:rsidR="00496158" w:rsidRDefault="00496158" w:rsidP="004961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496158" w:rsidRDefault="00496158" w:rsidP="00496158"/>
    <w:p w:rsidR="00496158" w:rsidRDefault="00496158" w:rsidP="00DE11D4">
      <w:pPr>
        <w:pStyle w:val="Bezodstpw"/>
        <w:jc w:val="center"/>
        <w:rPr>
          <w:b/>
        </w:rPr>
      </w:pPr>
    </w:p>
    <w:sectPr w:rsidR="00496158" w:rsidSect="00A038EB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417" w:right="1417" w:bottom="1417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0A" w:rsidRDefault="0051120A" w:rsidP="00E96F86">
      <w:pPr>
        <w:spacing w:after="0" w:line="240" w:lineRule="auto"/>
      </w:pPr>
      <w:r>
        <w:separator/>
      </w:r>
    </w:p>
  </w:endnote>
  <w:endnote w:type="continuationSeparator" w:id="0">
    <w:p w:rsidR="0051120A" w:rsidRDefault="0051120A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19" w:rsidRPr="004B3470" w:rsidRDefault="007E5DF9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="001D74AB"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8E3D3D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:rsidR="005C0719" w:rsidRDefault="005112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892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25E2" w:rsidRPr="003825E2" w:rsidRDefault="007E5DF9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="003825E2"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8E3D3D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:rsidR="005C0719" w:rsidRDefault="005112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0A" w:rsidRDefault="0051120A" w:rsidP="00E96F86">
      <w:pPr>
        <w:spacing w:after="0" w:line="240" w:lineRule="auto"/>
      </w:pPr>
      <w:r>
        <w:separator/>
      </w:r>
    </w:p>
  </w:footnote>
  <w:footnote w:type="continuationSeparator" w:id="0">
    <w:p w:rsidR="0051120A" w:rsidRDefault="0051120A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719" w:rsidRPr="001B281E" w:rsidRDefault="004A0267" w:rsidP="002A3545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>
          <wp:extent cx="6583680" cy="586800"/>
          <wp:effectExtent l="0" t="0" r="7620" b="3810"/>
          <wp:docPr id="2" name="Obraz 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D7A79"/>
    <w:rsid w:val="00014385"/>
    <w:rsid w:val="00027D67"/>
    <w:rsid w:val="00034F7C"/>
    <w:rsid w:val="00035F4E"/>
    <w:rsid w:val="00071EDF"/>
    <w:rsid w:val="000741AE"/>
    <w:rsid w:val="00085A67"/>
    <w:rsid w:val="00093585"/>
    <w:rsid w:val="000B7AFF"/>
    <w:rsid w:val="00110C82"/>
    <w:rsid w:val="001162F2"/>
    <w:rsid w:val="001211E3"/>
    <w:rsid w:val="00155107"/>
    <w:rsid w:val="0017145A"/>
    <w:rsid w:val="001A012E"/>
    <w:rsid w:val="001A453E"/>
    <w:rsid w:val="001B7905"/>
    <w:rsid w:val="001D3981"/>
    <w:rsid w:val="001D556D"/>
    <w:rsid w:val="001D74AB"/>
    <w:rsid w:val="001F1D31"/>
    <w:rsid w:val="001F3EB7"/>
    <w:rsid w:val="00224DF8"/>
    <w:rsid w:val="0026170A"/>
    <w:rsid w:val="00280413"/>
    <w:rsid w:val="00281F51"/>
    <w:rsid w:val="00284B55"/>
    <w:rsid w:val="002A31D1"/>
    <w:rsid w:val="002A7C25"/>
    <w:rsid w:val="002D7A79"/>
    <w:rsid w:val="002E4E06"/>
    <w:rsid w:val="002F00BA"/>
    <w:rsid w:val="00312D2D"/>
    <w:rsid w:val="00325555"/>
    <w:rsid w:val="00337BC2"/>
    <w:rsid w:val="003711AD"/>
    <w:rsid w:val="003751AF"/>
    <w:rsid w:val="00382003"/>
    <w:rsid w:val="003825E2"/>
    <w:rsid w:val="0039438A"/>
    <w:rsid w:val="003B0C84"/>
    <w:rsid w:val="003D1C45"/>
    <w:rsid w:val="003D245E"/>
    <w:rsid w:val="003E1CCC"/>
    <w:rsid w:val="003F03FF"/>
    <w:rsid w:val="004075E8"/>
    <w:rsid w:val="00413C72"/>
    <w:rsid w:val="00424AF8"/>
    <w:rsid w:val="00446D0D"/>
    <w:rsid w:val="00460BC5"/>
    <w:rsid w:val="00496158"/>
    <w:rsid w:val="004A0267"/>
    <w:rsid w:val="004A2A99"/>
    <w:rsid w:val="004F75A9"/>
    <w:rsid w:val="00504771"/>
    <w:rsid w:val="0051120A"/>
    <w:rsid w:val="00527155"/>
    <w:rsid w:val="00534058"/>
    <w:rsid w:val="00537D53"/>
    <w:rsid w:val="00552F13"/>
    <w:rsid w:val="00597FE3"/>
    <w:rsid w:val="005B55C3"/>
    <w:rsid w:val="005E2B24"/>
    <w:rsid w:val="005E7CC5"/>
    <w:rsid w:val="00601A20"/>
    <w:rsid w:val="00607A2D"/>
    <w:rsid w:val="00652609"/>
    <w:rsid w:val="00687D1E"/>
    <w:rsid w:val="00691B9E"/>
    <w:rsid w:val="00696D54"/>
    <w:rsid w:val="006D0A06"/>
    <w:rsid w:val="006D5447"/>
    <w:rsid w:val="006E4437"/>
    <w:rsid w:val="00742A5B"/>
    <w:rsid w:val="0074516E"/>
    <w:rsid w:val="00751AA5"/>
    <w:rsid w:val="00782FDF"/>
    <w:rsid w:val="007A45C6"/>
    <w:rsid w:val="007B0DD1"/>
    <w:rsid w:val="007B2216"/>
    <w:rsid w:val="007C4385"/>
    <w:rsid w:val="007E5DF9"/>
    <w:rsid w:val="00823CF8"/>
    <w:rsid w:val="0082759E"/>
    <w:rsid w:val="00836B0D"/>
    <w:rsid w:val="00837EFE"/>
    <w:rsid w:val="0084060A"/>
    <w:rsid w:val="008432C4"/>
    <w:rsid w:val="00867CAA"/>
    <w:rsid w:val="00887433"/>
    <w:rsid w:val="008B5F18"/>
    <w:rsid w:val="008C061B"/>
    <w:rsid w:val="008E3D3D"/>
    <w:rsid w:val="008F373C"/>
    <w:rsid w:val="009252BF"/>
    <w:rsid w:val="00956743"/>
    <w:rsid w:val="00970207"/>
    <w:rsid w:val="00986C54"/>
    <w:rsid w:val="009B4FE9"/>
    <w:rsid w:val="009E7185"/>
    <w:rsid w:val="00A038EB"/>
    <w:rsid w:val="00A06551"/>
    <w:rsid w:val="00A166BA"/>
    <w:rsid w:val="00A20E26"/>
    <w:rsid w:val="00A3069F"/>
    <w:rsid w:val="00A42BC8"/>
    <w:rsid w:val="00A705C2"/>
    <w:rsid w:val="00A713DC"/>
    <w:rsid w:val="00A7376C"/>
    <w:rsid w:val="00A9178F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220C8"/>
    <w:rsid w:val="00B46794"/>
    <w:rsid w:val="00B545B0"/>
    <w:rsid w:val="00BA08CC"/>
    <w:rsid w:val="00BB0FDC"/>
    <w:rsid w:val="00BB44D9"/>
    <w:rsid w:val="00BB59D9"/>
    <w:rsid w:val="00BB66E9"/>
    <w:rsid w:val="00BE08D0"/>
    <w:rsid w:val="00BF2991"/>
    <w:rsid w:val="00BF3507"/>
    <w:rsid w:val="00BF7466"/>
    <w:rsid w:val="00C15586"/>
    <w:rsid w:val="00C2039A"/>
    <w:rsid w:val="00C52DDD"/>
    <w:rsid w:val="00C557B0"/>
    <w:rsid w:val="00C64FD8"/>
    <w:rsid w:val="00C87C92"/>
    <w:rsid w:val="00CC02FD"/>
    <w:rsid w:val="00CE04CB"/>
    <w:rsid w:val="00CE21B8"/>
    <w:rsid w:val="00CE5E8A"/>
    <w:rsid w:val="00CF5CF8"/>
    <w:rsid w:val="00CF5EF4"/>
    <w:rsid w:val="00D02286"/>
    <w:rsid w:val="00D33A05"/>
    <w:rsid w:val="00D5490E"/>
    <w:rsid w:val="00D70752"/>
    <w:rsid w:val="00D84924"/>
    <w:rsid w:val="00DE11D4"/>
    <w:rsid w:val="00DF5DB9"/>
    <w:rsid w:val="00E24EEB"/>
    <w:rsid w:val="00E30445"/>
    <w:rsid w:val="00E50D9D"/>
    <w:rsid w:val="00E64D5E"/>
    <w:rsid w:val="00E65648"/>
    <w:rsid w:val="00E87365"/>
    <w:rsid w:val="00E87615"/>
    <w:rsid w:val="00E92BD8"/>
    <w:rsid w:val="00E96F86"/>
    <w:rsid w:val="00EC6F9F"/>
    <w:rsid w:val="00ED1971"/>
    <w:rsid w:val="00ED71AC"/>
    <w:rsid w:val="00EE33C2"/>
    <w:rsid w:val="00EE37C8"/>
    <w:rsid w:val="00F061F4"/>
    <w:rsid w:val="00F11584"/>
    <w:rsid w:val="00F13E60"/>
    <w:rsid w:val="00F237C7"/>
    <w:rsid w:val="00F4172B"/>
    <w:rsid w:val="00F426B3"/>
    <w:rsid w:val="00F67F6C"/>
    <w:rsid w:val="00F8381C"/>
    <w:rsid w:val="00FA7C1E"/>
    <w:rsid w:val="00FD5B6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139F8-2311-4F41-B4EB-623853B2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49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9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A003-55C6-417A-A848-895FC93F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LGD</cp:lastModifiedBy>
  <cp:revision>2</cp:revision>
  <cp:lastPrinted>2016-07-13T12:22:00Z</cp:lastPrinted>
  <dcterms:created xsi:type="dcterms:W3CDTF">2017-03-09T10:30:00Z</dcterms:created>
  <dcterms:modified xsi:type="dcterms:W3CDTF">2017-03-09T10:30:00Z</dcterms:modified>
</cp:coreProperties>
</file>